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0E" w:rsidRDefault="006B7B0E" w:rsidP="004A1E9C">
      <w:pPr>
        <w:pBdr>
          <w:bottom w:val="single" w:sz="4" w:space="1" w:color="auto"/>
        </w:pBdr>
        <w:rPr>
          <w:b/>
          <w:spacing w:val="20"/>
          <w:szCs w:val="28"/>
        </w:rPr>
      </w:pPr>
      <w:r>
        <w:rPr>
          <w:b/>
          <w:spacing w:val="20"/>
          <w:szCs w:val="28"/>
        </w:rPr>
        <w:t>WORKING SESSION OF THE CLUB OF THREE -</w:t>
      </w:r>
    </w:p>
    <w:p w:rsidR="006B7B0E" w:rsidRDefault="006B7B0E" w:rsidP="004A1E9C">
      <w:pPr>
        <w:pBdr>
          <w:bottom w:val="single" w:sz="4" w:space="1" w:color="auto"/>
        </w:pBdr>
        <w:rPr>
          <w:b/>
          <w:spacing w:val="20"/>
          <w:szCs w:val="28"/>
        </w:rPr>
      </w:pPr>
      <w:r>
        <w:rPr>
          <w:b/>
          <w:spacing w:val="20"/>
          <w:szCs w:val="28"/>
        </w:rPr>
        <w:t>EUROPE AND TURKEY</w:t>
      </w:r>
    </w:p>
    <w:p w:rsidR="004A1E9C" w:rsidRPr="003D297A" w:rsidRDefault="004A1E9C" w:rsidP="004A1E9C">
      <w:pPr>
        <w:pBdr>
          <w:bottom w:val="single" w:sz="4" w:space="1" w:color="auto"/>
        </w:pBdr>
        <w:rPr>
          <w:b/>
          <w:spacing w:val="20"/>
          <w:szCs w:val="28"/>
        </w:rPr>
      </w:pPr>
      <w:r w:rsidRPr="003D297A">
        <w:rPr>
          <w:b/>
          <w:spacing w:val="20"/>
          <w:szCs w:val="28"/>
        </w:rPr>
        <w:t>AGENDA</w:t>
      </w:r>
      <w:bookmarkStart w:id="0" w:name="_GoBack"/>
      <w:bookmarkEnd w:id="0"/>
    </w:p>
    <w:p w:rsidR="004A1E9C" w:rsidRPr="00366F71" w:rsidRDefault="004A1E9C" w:rsidP="004A1E9C">
      <w:pPr>
        <w:rPr>
          <w:b/>
          <w:color w:val="FF0000"/>
          <w:szCs w:val="28"/>
        </w:rPr>
      </w:pPr>
    </w:p>
    <w:p w:rsidR="004A1E9C" w:rsidRDefault="004A1E9C" w:rsidP="004A1E9C">
      <w:pPr>
        <w:spacing w:after="120" w:line="240" w:lineRule="auto"/>
        <w:ind w:left="1440" w:hanging="1440"/>
        <w:rPr>
          <w:b/>
          <w:szCs w:val="28"/>
        </w:rPr>
      </w:pPr>
      <w:r w:rsidRPr="007C4A91">
        <w:rPr>
          <w:b/>
          <w:szCs w:val="28"/>
        </w:rPr>
        <w:t>Friday 26</w:t>
      </w:r>
      <w:r w:rsidRPr="007C4A91">
        <w:rPr>
          <w:b/>
          <w:szCs w:val="28"/>
          <w:vertAlign w:val="superscript"/>
        </w:rPr>
        <w:t>th</w:t>
      </w:r>
      <w:r w:rsidRPr="007C4A91">
        <w:rPr>
          <w:b/>
          <w:szCs w:val="28"/>
        </w:rPr>
        <w:t xml:space="preserve"> of June </w:t>
      </w:r>
    </w:p>
    <w:p w:rsidR="004A1E9C" w:rsidRPr="007C4A91" w:rsidRDefault="004A1E9C" w:rsidP="004A1E9C">
      <w:pPr>
        <w:spacing w:after="120" w:line="240" w:lineRule="auto"/>
        <w:ind w:left="1440" w:hanging="1440"/>
        <w:rPr>
          <w:b/>
          <w:szCs w:val="28"/>
        </w:rPr>
      </w:pPr>
    </w:p>
    <w:p w:rsidR="004A1E9C" w:rsidRPr="00104833" w:rsidRDefault="004A1E9C" w:rsidP="004A1E9C">
      <w:pPr>
        <w:spacing w:after="120" w:line="240" w:lineRule="auto"/>
        <w:ind w:left="1440" w:hanging="1440"/>
        <w:rPr>
          <w:b/>
          <w:szCs w:val="28"/>
        </w:rPr>
      </w:pPr>
      <w:r>
        <w:rPr>
          <w:b/>
          <w:szCs w:val="28"/>
        </w:rPr>
        <w:t>20.00</w:t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104833">
        <w:rPr>
          <w:b/>
          <w:szCs w:val="28"/>
        </w:rPr>
        <w:t xml:space="preserve">Reception drinks, </w:t>
      </w:r>
      <w:proofErr w:type="spellStart"/>
      <w:r w:rsidRPr="00104833">
        <w:rPr>
          <w:b/>
          <w:szCs w:val="28"/>
        </w:rPr>
        <w:t>Halat</w:t>
      </w:r>
      <w:proofErr w:type="spellEnd"/>
      <w:r w:rsidRPr="00104833">
        <w:rPr>
          <w:b/>
          <w:szCs w:val="28"/>
        </w:rPr>
        <w:t xml:space="preserve"> Restaurant</w:t>
      </w:r>
    </w:p>
    <w:p w:rsidR="004A1E9C" w:rsidRPr="003D297A" w:rsidRDefault="004A1E9C" w:rsidP="004A1E9C">
      <w:pPr>
        <w:spacing w:after="120" w:line="240" w:lineRule="auto"/>
        <w:ind w:left="1440" w:hanging="1440"/>
        <w:rPr>
          <w:b/>
          <w:szCs w:val="28"/>
        </w:rPr>
      </w:pPr>
    </w:p>
    <w:p w:rsidR="004A1E9C" w:rsidRPr="003D297A" w:rsidRDefault="004A1E9C" w:rsidP="004A1E9C">
      <w:pPr>
        <w:ind w:left="2124" w:hanging="2124"/>
        <w:rPr>
          <w:b/>
          <w:szCs w:val="28"/>
        </w:rPr>
      </w:pPr>
      <w:r>
        <w:rPr>
          <w:b/>
          <w:szCs w:val="28"/>
        </w:rPr>
        <w:t>20.30</w:t>
      </w:r>
      <w:r w:rsidRPr="003D297A">
        <w:rPr>
          <w:b/>
          <w:szCs w:val="28"/>
        </w:rPr>
        <w:tab/>
      </w:r>
      <w:r>
        <w:rPr>
          <w:b/>
          <w:szCs w:val="28"/>
        </w:rPr>
        <w:t xml:space="preserve">Welcome remarks by Memduh Karakullukçu (GRF) followed by dinner with Turkish Minister of Foreign Affairs, </w:t>
      </w:r>
      <w:proofErr w:type="spellStart"/>
      <w:r>
        <w:rPr>
          <w:b/>
          <w:szCs w:val="28"/>
        </w:rPr>
        <w:t>Mevlüt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Çavuşoğlu</w:t>
      </w:r>
      <w:proofErr w:type="spellEnd"/>
    </w:p>
    <w:p w:rsidR="004A1E9C" w:rsidRPr="00366F71" w:rsidRDefault="004A1E9C" w:rsidP="004A1E9C">
      <w:pPr>
        <w:spacing w:line="240" w:lineRule="auto"/>
        <w:ind w:left="1440" w:firstLine="720"/>
        <w:contextualSpacing/>
        <w:rPr>
          <w:b/>
          <w:color w:val="FF0000"/>
          <w:szCs w:val="28"/>
        </w:rPr>
      </w:pPr>
    </w:p>
    <w:p w:rsidR="004A1E9C" w:rsidRDefault="004A1E9C" w:rsidP="004A1E9C">
      <w:pPr>
        <w:spacing w:line="240" w:lineRule="auto"/>
        <w:contextualSpacing/>
        <w:rPr>
          <w:b/>
          <w:szCs w:val="28"/>
        </w:rPr>
      </w:pPr>
    </w:p>
    <w:p w:rsidR="004A1E9C" w:rsidRDefault="004A1E9C" w:rsidP="004A1E9C">
      <w:pPr>
        <w:spacing w:line="240" w:lineRule="auto"/>
        <w:contextualSpacing/>
        <w:rPr>
          <w:b/>
          <w:szCs w:val="28"/>
        </w:rPr>
      </w:pPr>
    </w:p>
    <w:p w:rsidR="004A1E9C" w:rsidRPr="007C4A91" w:rsidRDefault="004A1E9C" w:rsidP="004A1E9C">
      <w:pPr>
        <w:spacing w:line="240" w:lineRule="auto"/>
        <w:contextualSpacing/>
        <w:rPr>
          <w:b/>
          <w:szCs w:val="28"/>
        </w:rPr>
      </w:pPr>
      <w:r>
        <w:rPr>
          <w:b/>
          <w:szCs w:val="28"/>
        </w:rPr>
        <w:t>Saturday 27</w:t>
      </w:r>
      <w:r w:rsidRPr="007C4A91">
        <w:rPr>
          <w:b/>
          <w:szCs w:val="28"/>
          <w:vertAlign w:val="superscript"/>
        </w:rPr>
        <w:t>th</w:t>
      </w:r>
      <w:r>
        <w:rPr>
          <w:b/>
          <w:szCs w:val="28"/>
        </w:rPr>
        <w:t xml:space="preserve"> of June</w:t>
      </w:r>
    </w:p>
    <w:p w:rsidR="004A1E9C" w:rsidRPr="00366F71" w:rsidRDefault="004A1E9C" w:rsidP="004A1E9C">
      <w:pPr>
        <w:spacing w:after="120" w:line="240" w:lineRule="auto"/>
        <w:contextualSpacing/>
        <w:rPr>
          <w:color w:val="FF0000"/>
          <w:szCs w:val="28"/>
        </w:rPr>
      </w:pPr>
    </w:p>
    <w:p w:rsidR="004A1E9C" w:rsidRDefault="004A1E9C" w:rsidP="004A1E9C">
      <w:pPr>
        <w:spacing w:after="120" w:line="240" w:lineRule="auto"/>
        <w:contextualSpacing/>
        <w:rPr>
          <w:color w:val="FF0000"/>
          <w:szCs w:val="28"/>
        </w:rPr>
      </w:pPr>
    </w:p>
    <w:p w:rsidR="004A1E9C" w:rsidRPr="009459EE" w:rsidRDefault="004A1E9C" w:rsidP="004A1E9C">
      <w:pPr>
        <w:spacing w:after="120" w:line="240" w:lineRule="auto"/>
        <w:ind w:left="2124" w:hanging="2124"/>
        <w:contextualSpacing/>
        <w:rPr>
          <w:b/>
          <w:szCs w:val="28"/>
        </w:rPr>
      </w:pPr>
      <w:r>
        <w:rPr>
          <w:b/>
          <w:szCs w:val="28"/>
        </w:rPr>
        <w:t>09.50 – 10.00</w:t>
      </w:r>
      <w:r>
        <w:rPr>
          <w:b/>
          <w:szCs w:val="28"/>
        </w:rPr>
        <w:tab/>
        <w:t>Welcome address from Memduh Karakullukçu (GRF) and Lord Simon (Club of Three)</w:t>
      </w:r>
    </w:p>
    <w:p w:rsidR="004A1E9C" w:rsidRPr="00366F71" w:rsidRDefault="004A1E9C" w:rsidP="004A1E9C">
      <w:pPr>
        <w:spacing w:after="120" w:line="240" w:lineRule="auto"/>
        <w:contextualSpacing/>
        <w:rPr>
          <w:color w:val="FF0000"/>
          <w:szCs w:val="28"/>
        </w:rPr>
      </w:pPr>
    </w:p>
    <w:p w:rsidR="004A1E9C" w:rsidRPr="004C66E3" w:rsidRDefault="004A1E9C" w:rsidP="004A1E9C">
      <w:pPr>
        <w:ind w:left="2124" w:hanging="2124"/>
        <w:rPr>
          <w:b/>
          <w:sz w:val="22"/>
          <w:szCs w:val="22"/>
        </w:rPr>
      </w:pPr>
      <w:r w:rsidRPr="004C66E3">
        <w:rPr>
          <w:b/>
          <w:szCs w:val="28"/>
        </w:rPr>
        <w:t>10.00 – 11.30</w:t>
      </w:r>
      <w:r w:rsidRPr="004C66E3">
        <w:rPr>
          <w:b/>
          <w:szCs w:val="28"/>
        </w:rPr>
        <w:tab/>
      </w:r>
      <w:r w:rsidRPr="004C66E3">
        <w:rPr>
          <w:b/>
          <w:sz w:val="22"/>
          <w:szCs w:val="22"/>
        </w:rPr>
        <w:t xml:space="preserve">SESSION I: SHIFTING REGIONAL BALANCES, CHANGING FAULT LINES, NUCLEAR DILEMMAS </w:t>
      </w:r>
    </w:p>
    <w:p w:rsidR="004A1E9C" w:rsidRPr="004C66E3" w:rsidRDefault="004A1E9C" w:rsidP="004A1E9C">
      <w:pPr>
        <w:pStyle w:val="ListParagraph"/>
        <w:numPr>
          <w:ilvl w:val="0"/>
          <w:numId w:val="1"/>
        </w:numPr>
        <w:ind w:left="714" w:hanging="357"/>
        <w:rPr>
          <w:b/>
          <w:szCs w:val="28"/>
        </w:rPr>
      </w:pPr>
      <w:r w:rsidRPr="004C66E3">
        <w:rPr>
          <w:szCs w:val="28"/>
        </w:rPr>
        <w:t>Nuclear deal with Iran: what implications for the region?</w:t>
      </w:r>
    </w:p>
    <w:p w:rsidR="004A1E9C" w:rsidRPr="004C66E3" w:rsidRDefault="004A1E9C" w:rsidP="004A1E9C">
      <w:pPr>
        <w:pStyle w:val="ListParagraph"/>
        <w:numPr>
          <w:ilvl w:val="0"/>
          <w:numId w:val="1"/>
        </w:numPr>
        <w:ind w:left="714" w:hanging="357"/>
        <w:rPr>
          <w:b/>
          <w:szCs w:val="28"/>
        </w:rPr>
      </w:pPr>
      <w:r w:rsidRPr="004C66E3">
        <w:rPr>
          <w:szCs w:val="28"/>
        </w:rPr>
        <w:t>What role for Europe and Turkey in Iran and Saudi Arabia’s struggle for regional power?</w:t>
      </w:r>
    </w:p>
    <w:p w:rsidR="004A1E9C" w:rsidRPr="004C66E3" w:rsidRDefault="004A1E9C" w:rsidP="004A1E9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b/>
          <w:szCs w:val="28"/>
        </w:rPr>
      </w:pPr>
      <w:r w:rsidRPr="004C66E3">
        <w:rPr>
          <w:szCs w:val="28"/>
        </w:rPr>
        <w:t>Does the international community have a realistic policy for Syria and IS?</w:t>
      </w:r>
    </w:p>
    <w:p w:rsidR="004A1E9C" w:rsidRDefault="004A1E9C" w:rsidP="004A1E9C">
      <w:pPr>
        <w:pStyle w:val="ListParagraph"/>
        <w:spacing w:after="120" w:line="240" w:lineRule="auto"/>
        <w:rPr>
          <w:b/>
          <w:color w:val="FF0000"/>
          <w:szCs w:val="28"/>
        </w:rPr>
      </w:pPr>
    </w:p>
    <w:p w:rsidR="004A1E9C" w:rsidRPr="00366F71" w:rsidRDefault="004A1E9C" w:rsidP="004A1E9C">
      <w:pPr>
        <w:spacing w:after="120" w:line="240" w:lineRule="auto"/>
        <w:rPr>
          <w:b/>
          <w:color w:val="FF0000"/>
          <w:szCs w:val="28"/>
          <w:lang w:val="de-DE"/>
        </w:rPr>
      </w:pPr>
      <w:r w:rsidRPr="00D86CC6">
        <w:rPr>
          <w:szCs w:val="28"/>
          <w:lang w:val="de-DE"/>
        </w:rPr>
        <w:t>Chair:</w:t>
      </w:r>
      <w:r w:rsidRPr="00D86CC6">
        <w:rPr>
          <w:szCs w:val="28"/>
          <w:lang w:val="de-DE"/>
        </w:rPr>
        <w:tab/>
      </w:r>
      <w:r w:rsidRPr="00366F71">
        <w:rPr>
          <w:color w:val="FF0000"/>
          <w:szCs w:val="28"/>
          <w:lang w:val="de-DE"/>
        </w:rPr>
        <w:tab/>
      </w:r>
      <w:r w:rsidRPr="00366F71">
        <w:rPr>
          <w:color w:val="FF0000"/>
          <w:szCs w:val="28"/>
          <w:lang w:val="de-DE"/>
        </w:rPr>
        <w:tab/>
      </w:r>
      <w:r>
        <w:rPr>
          <w:b/>
          <w:szCs w:val="28"/>
          <w:lang w:val="de-DE"/>
        </w:rPr>
        <w:t xml:space="preserve">Yaşar Yakış </w:t>
      </w:r>
    </w:p>
    <w:p w:rsidR="004A1E9C" w:rsidRDefault="004A1E9C" w:rsidP="004A1E9C">
      <w:pPr>
        <w:spacing w:line="240" w:lineRule="auto"/>
        <w:contextualSpacing/>
        <w:rPr>
          <w:szCs w:val="28"/>
          <w:lang w:val="de-DE"/>
        </w:rPr>
      </w:pPr>
      <w:r w:rsidRPr="00D86CC6">
        <w:rPr>
          <w:szCs w:val="28"/>
          <w:lang w:val="de-DE"/>
        </w:rPr>
        <w:t>Keynote Speakers:</w:t>
      </w:r>
      <w:r w:rsidRPr="00D86CC6">
        <w:rPr>
          <w:szCs w:val="28"/>
          <w:lang w:val="de-DE"/>
        </w:rPr>
        <w:tab/>
      </w:r>
      <w:r w:rsidRPr="00D86CC6">
        <w:rPr>
          <w:b/>
          <w:szCs w:val="28"/>
          <w:lang w:val="de-DE"/>
        </w:rPr>
        <w:t>Özdem Sanberk</w:t>
      </w:r>
      <w:r w:rsidRPr="00D86CC6">
        <w:rPr>
          <w:szCs w:val="28"/>
          <w:lang w:val="de-DE"/>
        </w:rPr>
        <w:tab/>
      </w:r>
      <w:r w:rsidRPr="00D86CC6">
        <w:rPr>
          <w:szCs w:val="28"/>
          <w:lang w:val="de-DE"/>
        </w:rPr>
        <w:tab/>
      </w:r>
      <w:r w:rsidRPr="00D86CC6">
        <w:rPr>
          <w:szCs w:val="28"/>
          <w:lang w:val="de-DE"/>
        </w:rPr>
        <w:tab/>
      </w:r>
      <w:r w:rsidRPr="00D86CC6">
        <w:rPr>
          <w:szCs w:val="28"/>
          <w:lang w:val="de-DE"/>
        </w:rPr>
        <w:tab/>
      </w:r>
      <w:r w:rsidRPr="00D86CC6">
        <w:rPr>
          <w:szCs w:val="28"/>
          <w:lang w:val="de-DE"/>
        </w:rPr>
        <w:tab/>
      </w:r>
    </w:p>
    <w:p w:rsidR="004A1E9C" w:rsidRDefault="004A1E9C" w:rsidP="004A1E9C">
      <w:pPr>
        <w:spacing w:line="240" w:lineRule="auto"/>
        <w:ind w:left="1416" w:firstLine="708"/>
        <w:contextualSpacing/>
        <w:rPr>
          <w:szCs w:val="28"/>
        </w:rPr>
      </w:pPr>
      <w:r>
        <w:rPr>
          <w:b/>
          <w:szCs w:val="28"/>
          <w:lang w:val="de-DE"/>
        </w:rPr>
        <w:t>Marc Pierini</w:t>
      </w:r>
      <w:r w:rsidRPr="00D86CC6">
        <w:rPr>
          <w:szCs w:val="28"/>
        </w:rPr>
        <w:tab/>
      </w:r>
      <w:r w:rsidRPr="00D86CC6">
        <w:rPr>
          <w:szCs w:val="28"/>
        </w:rPr>
        <w:tab/>
      </w:r>
      <w:r w:rsidRPr="00D86CC6">
        <w:rPr>
          <w:szCs w:val="28"/>
        </w:rPr>
        <w:tab/>
      </w:r>
      <w:r w:rsidRPr="00D86CC6">
        <w:rPr>
          <w:szCs w:val="28"/>
        </w:rPr>
        <w:tab/>
      </w:r>
      <w:r w:rsidRPr="00D86CC6">
        <w:rPr>
          <w:szCs w:val="28"/>
        </w:rPr>
        <w:tab/>
      </w:r>
      <w:r>
        <w:rPr>
          <w:szCs w:val="28"/>
        </w:rPr>
        <w:tab/>
      </w:r>
    </w:p>
    <w:p w:rsidR="004A1E9C" w:rsidRPr="00D86CC6" w:rsidRDefault="004A1E9C" w:rsidP="004A1E9C">
      <w:pPr>
        <w:spacing w:line="240" w:lineRule="auto"/>
        <w:ind w:left="1416" w:firstLine="708"/>
        <w:contextualSpacing/>
        <w:rPr>
          <w:b/>
          <w:szCs w:val="28"/>
        </w:rPr>
      </w:pPr>
      <w:r w:rsidRPr="00D86CC6">
        <w:rPr>
          <w:b/>
          <w:szCs w:val="28"/>
        </w:rPr>
        <w:t xml:space="preserve">Michael </w:t>
      </w:r>
      <w:proofErr w:type="spellStart"/>
      <w:r w:rsidRPr="00D86CC6">
        <w:rPr>
          <w:b/>
          <w:szCs w:val="28"/>
        </w:rPr>
        <w:t>Stürmer</w:t>
      </w:r>
      <w:proofErr w:type="spellEnd"/>
      <w:r>
        <w:rPr>
          <w:b/>
          <w:szCs w:val="28"/>
        </w:rPr>
        <w:t xml:space="preserve"> </w:t>
      </w:r>
    </w:p>
    <w:p w:rsidR="004A1E9C" w:rsidRPr="00D86CC6" w:rsidRDefault="004A1E9C" w:rsidP="004A1E9C">
      <w:pPr>
        <w:spacing w:after="120" w:line="240" w:lineRule="auto"/>
        <w:rPr>
          <w:szCs w:val="28"/>
        </w:rPr>
      </w:pPr>
    </w:p>
    <w:p w:rsidR="004A1E9C" w:rsidRPr="004C66E3" w:rsidRDefault="004A1E9C" w:rsidP="004A1E9C">
      <w:pPr>
        <w:spacing w:line="240" w:lineRule="auto"/>
        <w:rPr>
          <w:szCs w:val="28"/>
        </w:rPr>
      </w:pPr>
      <w:r>
        <w:rPr>
          <w:b/>
          <w:szCs w:val="28"/>
        </w:rPr>
        <w:t>11.30</w:t>
      </w:r>
      <w:r w:rsidRPr="004C66E3">
        <w:rPr>
          <w:b/>
          <w:szCs w:val="28"/>
        </w:rPr>
        <w:t xml:space="preserve"> – 11.45</w:t>
      </w:r>
      <w:proofErr w:type="gramStart"/>
      <w:r w:rsidRPr="004C66E3">
        <w:rPr>
          <w:b/>
          <w:szCs w:val="28"/>
        </w:rPr>
        <w:tab/>
      </w:r>
      <w:r>
        <w:rPr>
          <w:b/>
          <w:szCs w:val="28"/>
        </w:rPr>
        <w:tab/>
      </w:r>
      <w:r w:rsidRPr="004C66E3">
        <w:rPr>
          <w:szCs w:val="28"/>
        </w:rPr>
        <w:t>Coffee break</w:t>
      </w:r>
      <w:proofErr w:type="gramEnd"/>
    </w:p>
    <w:p w:rsidR="004A1E9C" w:rsidRPr="00366F71" w:rsidRDefault="004A1E9C" w:rsidP="004A1E9C">
      <w:pPr>
        <w:spacing w:line="240" w:lineRule="auto"/>
        <w:rPr>
          <w:color w:val="FF0000"/>
          <w:szCs w:val="28"/>
        </w:rPr>
      </w:pPr>
    </w:p>
    <w:p w:rsidR="004A1E9C" w:rsidRPr="004C66E3" w:rsidRDefault="004A1E9C" w:rsidP="004A1E9C">
      <w:pPr>
        <w:ind w:left="2124" w:hanging="2124"/>
        <w:rPr>
          <w:b/>
          <w:sz w:val="22"/>
          <w:szCs w:val="22"/>
        </w:rPr>
      </w:pPr>
      <w:r w:rsidRPr="004C66E3">
        <w:rPr>
          <w:b/>
          <w:szCs w:val="28"/>
        </w:rPr>
        <w:t>11.45 – 13.15</w:t>
      </w:r>
      <w:r w:rsidRPr="004C66E3">
        <w:rPr>
          <w:b/>
          <w:szCs w:val="28"/>
        </w:rPr>
        <w:tab/>
      </w:r>
      <w:r w:rsidRPr="004C66E3">
        <w:rPr>
          <w:b/>
          <w:sz w:val="22"/>
          <w:szCs w:val="22"/>
        </w:rPr>
        <w:t>SESSION II: ENERGY COOPERATION: THE LOW-HANGING FRUIT OF EUROPEAN-TURKISH STRATEGIC CONVERGENCE?</w:t>
      </w:r>
    </w:p>
    <w:p w:rsidR="004A1E9C" w:rsidRPr="004C66E3" w:rsidRDefault="004A1E9C" w:rsidP="004A1E9C">
      <w:pPr>
        <w:pStyle w:val="ListParagraph"/>
        <w:numPr>
          <w:ilvl w:val="0"/>
          <w:numId w:val="2"/>
        </w:numPr>
        <w:rPr>
          <w:b/>
          <w:szCs w:val="28"/>
        </w:rPr>
      </w:pPr>
      <w:r w:rsidRPr="004C66E3">
        <w:rPr>
          <w:szCs w:val="28"/>
        </w:rPr>
        <w:t xml:space="preserve">Low energy prices: is there a strategic risk of underinvestment? </w:t>
      </w:r>
    </w:p>
    <w:p w:rsidR="004A1E9C" w:rsidRPr="004C66E3" w:rsidRDefault="004A1E9C" w:rsidP="004A1E9C">
      <w:pPr>
        <w:pStyle w:val="ListParagraph"/>
        <w:numPr>
          <w:ilvl w:val="0"/>
          <w:numId w:val="2"/>
        </w:numPr>
        <w:rPr>
          <w:b/>
          <w:szCs w:val="28"/>
        </w:rPr>
      </w:pPr>
      <w:r w:rsidRPr="004C66E3">
        <w:rPr>
          <w:szCs w:val="28"/>
        </w:rPr>
        <w:t>Pipelines and politics: do the Turkish Stream a</w:t>
      </w:r>
      <w:r>
        <w:rPr>
          <w:szCs w:val="28"/>
        </w:rPr>
        <w:t>n</w:t>
      </w:r>
      <w:r w:rsidRPr="004C66E3">
        <w:rPr>
          <w:szCs w:val="28"/>
        </w:rPr>
        <w:t xml:space="preserve">d Southern Gas Corridor projects represent competing interests? </w:t>
      </w:r>
    </w:p>
    <w:p w:rsidR="004A1E9C" w:rsidRPr="004C66E3" w:rsidRDefault="004A1E9C" w:rsidP="004A1E9C">
      <w:pPr>
        <w:pStyle w:val="ListParagraph"/>
        <w:numPr>
          <w:ilvl w:val="0"/>
          <w:numId w:val="2"/>
        </w:numPr>
        <w:rPr>
          <w:b/>
          <w:szCs w:val="28"/>
        </w:rPr>
      </w:pPr>
      <w:r w:rsidRPr="004C66E3">
        <w:rPr>
          <w:szCs w:val="28"/>
        </w:rPr>
        <w:t>European Energy Union: a promising pathway for strategic convergence with Turkey?</w:t>
      </w:r>
    </w:p>
    <w:p w:rsidR="004A1E9C" w:rsidRPr="00366F71" w:rsidRDefault="004A1E9C" w:rsidP="004A1E9C">
      <w:pPr>
        <w:pStyle w:val="ListParagraph"/>
        <w:rPr>
          <w:b/>
          <w:color w:val="FF0000"/>
          <w:szCs w:val="28"/>
        </w:rPr>
      </w:pPr>
    </w:p>
    <w:p w:rsidR="004A1E9C" w:rsidRPr="00366F71" w:rsidRDefault="004A1E9C" w:rsidP="004A1E9C">
      <w:pPr>
        <w:spacing w:after="120" w:line="240" w:lineRule="auto"/>
        <w:rPr>
          <w:b/>
          <w:color w:val="FF0000"/>
          <w:szCs w:val="28"/>
        </w:rPr>
      </w:pPr>
      <w:r w:rsidRPr="00D86CC6">
        <w:rPr>
          <w:szCs w:val="28"/>
        </w:rPr>
        <w:lastRenderedPageBreak/>
        <w:t>Chair:</w:t>
      </w:r>
      <w:r w:rsidRPr="00D86CC6">
        <w:rPr>
          <w:szCs w:val="28"/>
        </w:rPr>
        <w:tab/>
      </w:r>
      <w:r w:rsidRPr="00D86CC6">
        <w:rPr>
          <w:szCs w:val="28"/>
        </w:rPr>
        <w:tab/>
      </w:r>
      <w:r w:rsidRPr="00366F71">
        <w:rPr>
          <w:color w:val="FF0000"/>
          <w:szCs w:val="28"/>
        </w:rPr>
        <w:tab/>
      </w:r>
      <w:r>
        <w:rPr>
          <w:b/>
          <w:szCs w:val="28"/>
        </w:rPr>
        <w:t xml:space="preserve">Michael </w:t>
      </w:r>
      <w:proofErr w:type="spellStart"/>
      <w:r>
        <w:rPr>
          <w:b/>
          <w:szCs w:val="28"/>
        </w:rPr>
        <w:t>Maclay</w:t>
      </w:r>
      <w:proofErr w:type="spellEnd"/>
    </w:p>
    <w:p w:rsidR="004A1E9C" w:rsidRDefault="004A1E9C" w:rsidP="004A1E9C">
      <w:pPr>
        <w:spacing w:line="240" w:lineRule="auto"/>
        <w:contextualSpacing/>
        <w:rPr>
          <w:b/>
          <w:szCs w:val="28"/>
        </w:rPr>
      </w:pPr>
      <w:r w:rsidRPr="00D86CC6">
        <w:rPr>
          <w:szCs w:val="28"/>
        </w:rPr>
        <w:t>Keynote Speakers:</w:t>
      </w:r>
      <w:r w:rsidRPr="00366F71">
        <w:rPr>
          <w:color w:val="FF0000"/>
          <w:szCs w:val="28"/>
        </w:rPr>
        <w:tab/>
      </w:r>
      <w:proofErr w:type="spellStart"/>
      <w:r w:rsidRPr="00D86CC6">
        <w:rPr>
          <w:b/>
          <w:szCs w:val="28"/>
        </w:rPr>
        <w:t>Ünal</w:t>
      </w:r>
      <w:proofErr w:type="spellEnd"/>
      <w:r w:rsidRPr="00D86CC6">
        <w:rPr>
          <w:b/>
          <w:szCs w:val="28"/>
        </w:rPr>
        <w:t xml:space="preserve"> </w:t>
      </w:r>
      <w:proofErr w:type="spellStart"/>
      <w:r w:rsidRPr="00D86CC6">
        <w:rPr>
          <w:b/>
          <w:szCs w:val="28"/>
        </w:rPr>
        <w:t>Çeviköz</w:t>
      </w:r>
      <w:proofErr w:type="spellEnd"/>
    </w:p>
    <w:p w:rsidR="004A1E9C" w:rsidRPr="00D86CC6" w:rsidRDefault="004A1E9C" w:rsidP="004A1E9C">
      <w:pPr>
        <w:spacing w:line="240" w:lineRule="auto"/>
        <w:contextualSpacing/>
        <w:rPr>
          <w:b/>
          <w:szCs w:val="28"/>
        </w:rPr>
      </w:pPr>
      <w:r w:rsidRPr="00366F71">
        <w:rPr>
          <w:color w:val="FF0000"/>
          <w:szCs w:val="28"/>
        </w:rPr>
        <w:tab/>
      </w:r>
      <w:r w:rsidRPr="00366F71">
        <w:rPr>
          <w:color w:val="FF0000"/>
          <w:szCs w:val="28"/>
        </w:rPr>
        <w:tab/>
      </w:r>
      <w:r w:rsidRPr="00366F71">
        <w:rPr>
          <w:color w:val="FF0000"/>
          <w:szCs w:val="28"/>
        </w:rPr>
        <w:tab/>
      </w:r>
      <w:r>
        <w:rPr>
          <w:b/>
          <w:szCs w:val="28"/>
        </w:rPr>
        <w:t>Antoine Rostand</w:t>
      </w:r>
    </w:p>
    <w:p w:rsidR="004A1E9C" w:rsidRPr="00D86CC6" w:rsidRDefault="004A1E9C" w:rsidP="004A1E9C">
      <w:pPr>
        <w:spacing w:line="240" w:lineRule="auto"/>
        <w:contextualSpacing/>
        <w:rPr>
          <w:b/>
          <w:szCs w:val="28"/>
          <w:lang w:val="fr-BE"/>
        </w:rPr>
      </w:pPr>
      <w:r w:rsidRPr="00366F71">
        <w:rPr>
          <w:color w:val="FF0000"/>
          <w:szCs w:val="28"/>
        </w:rPr>
        <w:tab/>
      </w:r>
      <w:r w:rsidRPr="00366F71">
        <w:rPr>
          <w:color w:val="FF0000"/>
          <w:szCs w:val="28"/>
        </w:rPr>
        <w:tab/>
      </w:r>
      <w:r w:rsidRPr="00366F71">
        <w:rPr>
          <w:color w:val="FF0000"/>
          <w:szCs w:val="28"/>
        </w:rPr>
        <w:tab/>
      </w:r>
      <w:r w:rsidRPr="00D86CC6">
        <w:rPr>
          <w:b/>
          <w:szCs w:val="28"/>
          <w:lang w:val="fr-BE"/>
        </w:rPr>
        <w:t>John Roberts</w:t>
      </w:r>
    </w:p>
    <w:p w:rsidR="004A1E9C" w:rsidRPr="00366F71" w:rsidRDefault="004A1E9C" w:rsidP="004A1E9C">
      <w:pPr>
        <w:spacing w:line="240" w:lineRule="auto"/>
        <w:rPr>
          <w:b/>
          <w:color w:val="FF0000"/>
          <w:szCs w:val="28"/>
          <w:lang w:val="fr-BE"/>
        </w:rPr>
      </w:pPr>
    </w:p>
    <w:p w:rsidR="004A1E9C" w:rsidRDefault="004A1E9C" w:rsidP="004A1E9C">
      <w:pPr>
        <w:ind w:left="1440" w:hanging="1440"/>
        <w:rPr>
          <w:szCs w:val="28"/>
        </w:rPr>
      </w:pPr>
      <w:r>
        <w:rPr>
          <w:b/>
          <w:szCs w:val="28"/>
        </w:rPr>
        <w:t>13.15 – 14.15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Buffet lunch</w:t>
      </w:r>
    </w:p>
    <w:p w:rsidR="004A1E9C" w:rsidRDefault="004A1E9C" w:rsidP="004A1E9C">
      <w:pPr>
        <w:ind w:left="1440" w:hanging="1440"/>
        <w:rPr>
          <w:b/>
          <w:szCs w:val="28"/>
        </w:rPr>
      </w:pPr>
    </w:p>
    <w:p w:rsidR="004A1E9C" w:rsidRDefault="004A1E9C" w:rsidP="004A1E9C">
      <w:pPr>
        <w:rPr>
          <w:b/>
          <w:sz w:val="22"/>
          <w:szCs w:val="28"/>
        </w:rPr>
      </w:pPr>
      <w:r>
        <w:rPr>
          <w:b/>
          <w:szCs w:val="28"/>
        </w:rPr>
        <w:t xml:space="preserve">14.15 – 15.15    </w:t>
      </w:r>
      <w:r w:rsidRPr="000B6424">
        <w:rPr>
          <w:b/>
          <w:sz w:val="22"/>
          <w:szCs w:val="28"/>
        </w:rPr>
        <w:tab/>
        <w:t xml:space="preserve">SPECIAL </w:t>
      </w:r>
      <w:r>
        <w:rPr>
          <w:b/>
          <w:sz w:val="22"/>
          <w:szCs w:val="28"/>
        </w:rPr>
        <w:t>SESSION ON TURKISH AND EUROPEAN ELECTIONS</w:t>
      </w:r>
    </w:p>
    <w:p w:rsidR="004A1E9C" w:rsidRPr="00D86CC6" w:rsidRDefault="004A1E9C" w:rsidP="004A1E9C">
      <w:pPr>
        <w:spacing w:after="120" w:line="240" w:lineRule="auto"/>
        <w:ind w:left="1440" w:hanging="1440"/>
        <w:rPr>
          <w:szCs w:val="28"/>
        </w:rPr>
      </w:pPr>
      <w:r w:rsidRPr="00D86CC6">
        <w:rPr>
          <w:szCs w:val="28"/>
        </w:rPr>
        <w:t>Chair:</w:t>
      </w:r>
      <w:r w:rsidRPr="00D86CC6">
        <w:rPr>
          <w:szCs w:val="28"/>
        </w:rPr>
        <w:tab/>
      </w:r>
      <w:r w:rsidRPr="00D86CC6">
        <w:rPr>
          <w:szCs w:val="28"/>
        </w:rPr>
        <w:tab/>
      </w:r>
      <w:r w:rsidRPr="00D86CC6">
        <w:rPr>
          <w:b/>
          <w:szCs w:val="28"/>
        </w:rPr>
        <w:t>Sir David Logan</w:t>
      </w:r>
    </w:p>
    <w:p w:rsidR="004A1E9C" w:rsidRPr="00D86CC6" w:rsidRDefault="004A1E9C" w:rsidP="004A1E9C">
      <w:pPr>
        <w:spacing w:after="120" w:line="240" w:lineRule="auto"/>
        <w:ind w:left="2160" w:hanging="2160"/>
        <w:contextualSpacing/>
        <w:rPr>
          <w:b/>
          <w:szCs w:val="28"/>
        </w:rPr>
      </w:pPr>
      <w:r w:rsidRPr="00D86CC6">
        <w:rPr>
          <w:szCs w:val="28"/>
        </w:rPr>
        <w:t>Keynote speaker:</w:t>
      </w:r>
      <w:r w:rsidRPr="00D86CC6">
        <w:rPr>
          <w:szCs w:val="28"/>
        </w:rPr>
        <w:tab/>
      </w:r>
      <w:proofErr w:type="spellStart"/>
      <w:r w:rsidRPr="00226CF8">
        <w:rPr>
          <w:b/>
          <w:szCs w:val="28"/>
        </w:rPr>
        <w:t>Aslı</w:t>
      </w:r>
      <w:proofErr w:type="spellEnd"/>
      <w:r w:rsidRPr="00226CF8">
        <w:rPr>
          <w:b/>
          <w:szCs w:val="28"/>
        </w:rPr>
        <w:t xml:space="preserve"> </w:t>
      </w:r>
      <w:proofErr w:type="spellStart"/>
      <w:r w:rsidRPr="00226CF8">
        <w:rPr>
          <w:b/>
          <w:szCs w:val="28"/>
        </w:rPr>
        <w:t>Aydıntaşbaş</w:t>
      </w:r>
      <w:proofErr w:type="spellEnd"/>
    </w:p>
    <w:p w:rsidR="004A1E9C" w:rsidRPr="00D86CC6" w:rsidRDefault="004A1E9C" w:rsidP="004A1E9C">
      <w:pPr>
        <w:spacing w:after="120" w:line="240" w:lineRule="auto"/>
        <w:ind w:left="1440" w:hanging="1440"/>
        <w:contextualSpacing/>
        <w:rPr>
          <w:szCs w:val="28"/>
        </w:rPr>
      </w:pPr>
      <w:r w:rsidRPr="00D86CC6">
        <w:rPr>
          <w:b/>
          <w:szCs w:val="28"/>
        </w:rPr>
        <w:tab/>
      </w:r>
      <w:r w:rsidRPr="00D86CC6">
        <w:rPr>
          <w:b/>
          <w:szCs w:val="28"/>
        </w:rPr>
        <w:tab/>
      </w:r>
    </w:p>
    <w:p w:rsidR="004A1E9C" w:rsidRPr="00D86CC6" w:rsidRDefault="004A1E9C" w:rsidP="004A1E9C">
      <w:pPr>
        <w:spacing w:after="120" w:line="240" w:lineRule="auto"/>
        <w:ind w:left="1440" w:hanging="1440"/>
        <w:contextualSpacing/>
        <w:rPr>
          <w:color w:val="FF0000"/>
          <w:szCs w:val="28"/>
        </w:rPr>
      </w:pPr>
    </w:p>
    <w:p w:rsidR="004A1E9C" w:rsidRDefault="004A1E9C" w:rsidP="004A1E9C">
      <w:pPr>
        <w:ind w:left="1440" w:hanging="1440"/>
        <w:rPr>
          <w:szCs w:val="28"/>
        </w:rPr>
      </w:pPr>
      <w:r>
        <w:rPr>
          <w:b/>
          <w:szCs w:val="28"/>
        </w:rPr>
        <w:t>15.15 – 15.45</w:t>
      </w:r>
      <w:r>
        <w:rPr>
          <w:b/>
          <w:szCs w:val="28"/>
        </w:rPr>
        <w:tab/>
      </w:r>
      <w:r>
        <w:rPr>
          <w:szCs w:val="28"/>
        </w:rPr>
        <w:tab/>
      </w:r>
      <w:r w:rsidRPr="004A1E9C">
        <w:rPr>
          <w:b/>
          <w:szCs w:val="28"/>
        </w:rPr>
        <w:t>PRESENTATION ON TURKEY’S G-20 PRESIDENCY</w:t>
      </w:r>
    </w:p>
    <w:p w:rsidR="004A1E9C" w:rsidRDefault="004A1E9C" w:rsidP="004A1E9C">
      <w:pPr>
        <w:ind w:left="1440" w:hanging="1440"/>
        <w:rPr>
          <w:b/>
          <w:szCs w:val="28"/>
        </w:rPr>
      </w:pPr>
      <w:r w:rsidRPr="004A1E9C">
        <w:rPr>
          <w:szCs w:val="28"/>
        </w:rPr>
        <w:t>Keynote speaker: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  <w:t xml:space="preserve">Ayşe </w:t>
      </w:r>
      <w:proofErr w:type="spellStart"/>
      <w:r>
        <w:rPr>
          <w:b/>
          <w:szCs w:val="28"/>
        </w:rPr>
        <w:t>Sinirlioğlu</w:t>
      </w:r>
      <w:proofErr w:type="spellEnd"/>
    </w:p>
    <w:p w:rsidR="004A1E9C" w:rsidRDefault="004A1E9C" w:rsidP="004A1E9C">
      <w:pPr>
        <w:rPr>
          <w:b/>
          <w:szCs w:val="28"/>
        </w:rPr>
      </w:pPr>
    </w:p>
    <w:p w:rsidR="004A1E9C" w:rsidRPr="004C66E3" w:rsidRDefault="004A1E9C" w:rsidP="004A1E9C">
      <w:pPr>
        <w:ind w:left="2130" w:hanging="2130"/>
        <w:rPr>
          <w:b/>
          <w:sz w:val="22"/>
          <w:szCs w:val="22"/>
        </w:rPr>
      </w:pPr>
      <w:r>
        <w:rPr>
          <w:b/>
          <w:szCs w:val="28"/>
        </w:rPr>
        <w:t>15.</w:t>
      </w:r>
      <w:r>
        <w:rPr>
          <w:b/>
          <w:szCs w:val="28"/>
        </w:rPr>
        <w:t>45</w:t>
      </w:r>
      <w:r>
        <w:rPr>
          <w:b/>
          <w:szCs w:val="28"/>
        </w:rPr>
        <w:t xml:space="preserve"> – </w:t>
      </w:r>
      <w:r>
        <w:rPr>
          <w:b/>
          <w:szCs w:val="28"/>
        </w:rPr>
        <w:t>16.45</w:t>
      </w:r>
      <w:r w:rsidRPr="004C66E3">
        <w:rPr>
          <w:b/>
          <w:szCs w:val="28"/>
        </w:rPr>
        <w:tab/>
      </w:r>
      <w:r>
        <w:rPr>
          <w:b/>
          <w:sz w:val="22"/>
          <w:szCs w:val="22"/>
        </w:rPr>
        <w:t xml:space="preserve">SESSION III: GLOBAL ECONOMIC GOVERNANCE: A DOMAIN FOR TURKISH-EUROPEAN COOPERATION </w:t>
      </w:r>
      <w:r w:rsidRPr="006573BA">
        <w:rPr>
          <w:b/>
          <w:sz w:val="22"/>
          <w:szCs w:val="22"/>
        </w:rPr>
        <w:t xml:space="preserve">OR </w:t>
      </w:r>
      <w:r>
        <w:rPr>
          <w:b/>
          <w:sz w:val="22"/>
          <w:szCs w:val="22"/>
        </w:rPr>
        <w:t>CONTROVERSY?</w:t>
      </w:r>
      <w:r w:rsidRPr="004C66E3">
        <w:rPr>
          <w:b/>
          <w:sz w:val="22"/>
          <w:szCs w:val="22"/>
        </w:rPr>
        <w:t xml:space="preserve"> </w:t>
      </w:r>
    </w:p>
    <w:p w:rsidR="004A1E9C" w:rsidRPr="00A96BE5" w:rsidRDefault="004A1E9C" w:rsidP="004A1E9C">
      <w:pPr>
        <w:pStyle w:val="ListParagraph"/>
        <w:numPr>
          <w:ilvl w:val="0"/>
          <w:numId w:val="1"/>
        </w:numPr>
        <w:ind w:left="714" w:hanging="357"/>
        <w:rPr>
          <w:b/>
          <w:szCs w:val="28"/>
        </w:rPr>
      </w:pPr>
      <w:r w:rsidRPr="00A96BE5">
        <w:rPr>
          <w:szCs w:val="28"/>
        </w:rPr>
        <w:t>Is the G20 an effective instrument of global economic governance or a high-level talking shop? Will Turkey use the G20 to deal with economic policy tensions among major players?</w:t>
      </w:r>
    </w:p>
    <w:p w:rsidR="004A1E9C" w:rsidRPr="005B2053" w:rsidRDefault="004A1E9C" w:rsidP="004A1E9C">
      <w:pPr>
        <w:pStyle w:val="ListParagraph"/>
        <w:numPr>
          <w:ilvl w:val="0"/>
          <w:numId w:val="1"/>
        </w:numPr>
        <w:ind w:left="714" w:hanging="357"/>
        <w:rPr>
          <w:b/>
          <w:szCs w:val="28"/>
        </w:rPr>
      </w:pPr>
      <w:r>
        <w:rPr>
          <w:szCs w:val="28"/>
        </w:rPr>
        <w:t>Is Europe losing its influence on economic and trade matters? Is there value in developing a Turkish-European outlook on global governance challenges?</w:t>
      </w:r>
    </w:p>
    <w:p w:rsidR="004A1E9C" w:rsidRPr="004C66E3" w:rsidRDefault="004A1E9C" w:rsidP="004A1E9C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b/>
          <w:szCs w:val="28"/>
        </w:rPr>
      </w:pPr>
      <w:r>
        <w:rPr>
          <w:szCs w:val="28"/>
        </w:rPr>
        <w:t>Is TTIP a strategic move by the US and Europe to regain the initiative in shaping global trade? Does Turkey have a role to play in this strategy?</w:t>
      </w:r>
    </w:p>
    <w:p w:rsidR="004A1E9C" w:rsidRDefault="004A1E9C" w:rsidP="004A1E9C">
      <w:pPr>
        <w:spacing w:after="120" w:line="240" w:lineRule="auto"/>
        <w:ind w:left="360"/>
        <w:rPr>
          <w:color w:val="FF0000"/>
          <w:szCs w:val="28"/>
        </w:rPr>
      </w:pPr>
    </w:p>
    <w:p w:rsidR="004A1E9C" w:rsidRDefault="004A1E9C" w:rsidP="004A1E9C">
      <w:pPr>
        <w:spacing w:after="120" w:line="240" w:lineRule="auto"/>
        <w:ind w:left="360"/>
        <w:rPr>
          <w:szCs w:val="28"/>
        </w:rPr>
      </w:pPr>
    </w:p>
    <w:p w:rsidR="004A1E9C" w:rsidRPr="006573BA" w:rsidRDefault="004A1E9C" w:rsidP="004A1E9C">
      <w:pPr>
        <w:spacing w:after="120" w:line="240" w:lineRule="auto"/>
        <w:rPr>
          <w:b/>
          <w:szCs w:val="28"/>
        </w:rPr>
      </w:pPr>
      <w:r w:rsidRPr="006573BA">
        <w:rPr>
          <w:szCs w:val="28"/>
        </w:rPr>
        <w:t>Chair:</w:t>
      </w:r>
      <w:r w:rsidRPr="006573BA">
        <w:rPr>
          <w:szCs w:val="28"/>
        </w:rPr>
        <w:tab/>
      </w:r>
      <w:r w:rsidRPr="006573BA">
        <w:rPr>
          <w:szCs w:val="28"/>
        </w:rPr>
        <w:tab/>
      </w:r>
      <w:r w:rsidRPr="006573BA">
        <w:rPr>
          <w:szCs w:val="28"/>
        </w:rPr>
        <w:tab/>
      </w:r>
      <w:r w:rsidRPr="006573BA">
        <w:rPr>
          <w:b/>
          <w:szCs w:val="28"/>
        </w:rPr>
        <w:t>Bozkurt Aran</w:t>
      </w:r>
    </w:p>
    <w:p w:rsidR="004A1E9C" w:rsidRDefault="004A1E9C" w:rsidP="004A1E9C">
      <w:pPr>
        <w:spacing w:line="240" w:lineRule="auto"/>
        <w:contextualSpacing/>
        <w:rPr>
          <w:szCs w:val="28"/>
        </w:rPr>
      </w:pPr>
      <w:r w:rsidRPr="006573BA">
        <w:rPr>
          <w:szCs w:val="28"/>
        </w:rPr>
        <w:t xml:space="preserve">Keynote </w:t>
      </w:r>
      <w:r>
        <w:rPr>
          <w:szCs w:val="28"/>
        </w:rPr>
        <w:t>Speakers:</w:t>
      </w:r>
      <w:r>
        <w:rPr>
          <w:szCs w:val="28"/>
        </w:rPr>
        <w:tab/>
      </w:r>
      <w:r w:rsidRPr="006573BA">
        <w:rPr>
          <w:b/>
          <w:szCs w:val="28"/>
          <w:lang w:val="fr-BE"/>
        </w:rPr>
        <w:t xml:space="preserve">Joachim </w:t>
      </w:r>
      <w:proofErr w:type="spellStart"/>
      <w:r w:rsidRPr="006573BA">
        <w:rPr>
          <w:b/>
          <w:szCs w:val="28"/>
          <w:lang w:val="fr-BE"/>
        </w:rPr>
        <w:t>Bitterlich</w:t>
      </w:r>
      <w:proofErr w:type="spellEnd"/>
      <w:r w:rsidRPr="006573BA">
        <w:rPr>
          <w:szCs w:val="28"/>
        </w:rPr>
        <w:tab/>
      </w:r>
      <w:r w:rsidRPr="006573BA">
        <w:rPr>
          <w:szCs w:val="28"/>
        </w:rPr>
        <w:tab/>
      </w:r>
      <w:r w:rsidRPr="006573BA">
        <w:rPr>
          <w:szCs w:val="28"/>
        </w:rPr>
        <w:tab/>
      </w:r>
    </w:p>
    <w:p w:rsidR="004A1E9C" w:rsidRPr="00CF2DC4" w:rsidRDefault="004A1E9C" w:rsidP="004A1E9C">
      <w:pPr>
        <w:spacing w:line="240" w:lineRule="auto"/>
        <w:ind w:left="1416" w:firstLine="708"/>
        <w:contextualSpacing/>
        <w:rPr>
          <w:szCs w:val="28"/>
        </w:rPr>
      </w:pPr>
      <w:r>
        <w:rPr>
          <w:b/>
          <w:szCs w:val="28"/>
        </w:rPr>
        <w:t xml:space="preserve">Armand </w:t>
      </w:r>
      <w:proofErr w:type="spellStart"/>
      <w:r>
        <w:rPr>
          <w:b/>
          <w:szCs w:val="28"/>
        </w:rPr>
        <w:t>Laferrère</w:t>
      </w:r>
      <w:proofErr w:type="spellEnd"/>
    </w:p>
    <w:p w:rsidR="00C05FCF" w:rsidRDefault="00C05FCF"/>
    <w:sectPr w:rsidR="00C0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0D9C"/>
    <w:multiLevelType w:val="hybridMultilevel"/>
    <w:tmpl w:val="905EE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E2D67"/>
    <w:multiLevelType w:val="hybridMultilevel"/>
    <w:tmpl w:val="0E10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9C"/>
    <w:rsid w:val="000031E9"/>
    <w:rsid w:val="000115CD"/>
    <w:rsid w:val="00012BD5"/>
    <w:rsid w:val="00015524"/>
    <w:rsid w:val="00017116"/>
    <w:rsid w:val="00017CF2"/>
    <w:rsid w:val="00022B61"/>
    <w:rsid w:val="00025045"/>
    <w:rsid w:val="00025F61"/>
    <w:rsid w:val="00026227"/>
    <w:rsid w:val="00026CED"/>
    <w:rsid w:val="00031084"/>
    <w:rsid w:val="000311E9"/>
    <w:rsid w:val="000339A7"/>
    <w:rsid w:val="00036B8F"/>
    <w:rsid w:val="000405A8"/>
    <w:rsid w:val="00040F17"/>
    <w:rsid w:val="0004177A"/>
    <w:rsid w:val="00043774"/>
    <w:rsid w:val="0004497E"/>
    <w:rsid w:val="00051BD0"/>
    <w:rsid w:val="00052426"/>
    <w:rsid w:val="000536C2"/>
    <w:rsid w:val="00054536"/>
    <w:rsid w:val="000547CE"/>
    <w:rsid w:val="000610E3"/>
    <w:rsid w:val="00080354"/>
    <w:rsid w:val="0008073C"/>
    <w:rsid w:val="00081F95"/>
    <w:rsid w:val="00083F38"/>
    <w:rsid w:val="00094B79"/>
    <w:rsid w:val="00095036"/>
    <w:rsid w:val="000972D3"/>
    <w:rsid w:val="00097BDD"/>
    <w:rsid w:val="000A3EAE"/>
    <w:rsid w:val="000A6F52"/>
    <w:rsid w:val="000B3AF4"/>
    <w:rsid w:val="000C01E4"/>
    <w:rsid w:val="000C0512"/>
    <w:rsid w:val="000C178B"/>
    <w:rsid w:val="000D02B8"/>
    <w:rsid w:val="000D698E"/>
    <w:rsid w:val="000D6F51"/>
    <w:rsid w:val="000E02E2"/>
    <w:rsid w:val="000E05FD"/>
    <w:rsid w:val="000F1859"/>
    <w:rsid w:val="000F1CAB"/>
    <w:rsid w:val="000F5286"/>
    <w:rsid w:val="00103E27"/>
    <w:rsid w:val="00107AF5"/>
    <w:rsid w:val="00111A41"/>
    <w:rsid w:val="00115C9E"/>
    <w:rsid w:val="0011635C"/>
    <w:rsid w:val="00117002"/>
    <w:rsid w:val="00117D30"/>
    <w:rsid w:val="00117E06"/>
    <w:rsid w:val="0012140F"/>
    <w:rsid w:val="001265FD"/>
    <w:rsid w:val="00127AD2"/>
    <w:rsid w:val="00130BC1"/>
    <w:rsid w:val="00130E36"/>
    <w:rsid w:val="001344AE"/>
    <w:rsid w:val="00134ADB"/>
    <w:rsid w:val="00137FB7"/>
    <w:rsid w:val="001431B1"/>
    <w:rsid w:val="00154BE7"/>
    <w:rsid w:val="00155497"/>
    <w:rsid w:val="00156990"/>
    <w:rsid w:val="00161170"/>
    <w:rsid w:val="001644F0"/>
    <w:rsid w:val="0016600D"/>
    <w:rsid w:val="00167C3C"/>
    <w:rsid w:val="00167CE1"/>
    <w:rsid w:val="00171412"/>
    <w:rsid w:val="0017185F"/>
    <w:rsid w:val="00171E03"/>
    <w:rsid w:val="00176331"/>
    <w:rsid w:val="00195826"/>
    <w:rsid w:val="00196144"/>
    <w:rsid w:val="0019637B"/>
    <w:rsid w:val="001A06A3"/>
    <w:rsid w:val="001A7E65"/>
    <w:rsid w:val="001B1F73"/>
    <w:rsid w:val="001B337A"/>
    <w:rsid w:val="001C08CB"/>
    <w:rsid w:val="001C6720"/>
    <w:rsid w:val="001E0037"/>
    <w:rsid w:val="001E1B02"/>
    <w:rsid w:val="001E59FB"/>
    <w:rsid w:val="001F012A"/>
    <w:rsid w:val="001F0BAB"/>
    <w:rsid w:val="001F52A0"/>
    <w:rsid w:val="002111F2"/>
    <w:rsid w:val="00212ECE"/>
    <w:rsid w:val="00213D7F"/>
    <w:rsid w:val="00214427"/>
    <w:rsid w:val="00216114"/>
    <w:rsid w:val="002167E7"/>
    <w:rsid w:val="002172B1"/>
    <w:rsid w:val="00221799"/>
    <w:rsid w:val="00225B37"/>
    <w:rsid w:val="00232091"/>
    <w:rsid w:val="00241C09"/>
    <w:rsid w:val="002422A2"/>
    <w:rsid w:val="002455E9"/>
    <w:rsid w:val="002456BF"/>
    <w:rsid w:val="002462D0"/>
    <w:rsid w:val="00247E64"/>
    <w:rsid w:val="0025537F"/>
    <w:rsid w:val="0027038E"/>
    <w:rsid w:val="002704F0"/>
    <w:rsid w:val="00270D4F"/>
    <w:rsid w:val="0027317D"/>
    <w:rsid w:val="002737EA"/>
    <w:rsid w:val="002767E4"/>
    <w:rsid w:val="002770DD"/>
    <w:rsid w:val="00280CC2"/>
    <w:rsid w:val="002858CD"/>
    <w:rsid w:val="00286EDD"/>
    <w:rsid w:val="00291AF3"/>
    <w:rsid w:val="002A24A8"/>
    <w:rsid w:val="002A2D89"/>
    <w:rsid w:val="002A376A"/>
    <w:rsid w:val="002A52D2"/>
    <w:rsid w:val="002A6BE5"/>
    <w:rsid w:val="002B40D4"/>
    <w:rsid w:val="002B7953"/>
    <w:rsid w:val="002C05F8"/>
    <w:rsid w:val="002C0B82"/>
    <w:rsid w:val="002C2176"/>
    <w:rsid w:val="002D0587"/>
    <w:rsid w:val="002D1892"/>
    <w:rsid w:val="002D3590"/>
    <w:rsid w:val="002D6910"/>
    <w:rsid w:val="002D7CFA"/>
    <w:rsid w:val="002D7FB1"/>
    <w:rsid w:val="002E38F5"/>
    <w:rsid w:val="002E3A22"/>
    <w:rsid w:val="002E417D"/>
    <w:rsid w:val="002E508B"/>
    <w:rsid w:val="002F5680"/>
    <w:rsid w:val="00301468"/>
    <w:rsid w:val="00303F1F"/>
    <w:rsid w:val="003047F8"/>
    <w:rsid w:val="00305165"/>
    <w:rsid w:val="00306100"/>
    <w:rsid w:val="00307809"/>
    <w:rsid w:val="00307A62"/>
    <w:rsid w:val="0031027F"/>
    <w:rsid w:val="003134D3"/>
    <w:rsid w:val="003139B6"/>
    <w:rsid w:val="00314FB8"/>
    <w:rsid w:val="00323A8F"/>
    <w:rsid w:val="00325B09"/>
    <w:rsid w:val="0032705A"/>
    <w:rsid w:val="00327287"/>
    <w:rsid w:val="00335E39"/>
    <w:rsid w:val="00340C4B"/>
    <w:rsid w:val="00344324"/>
    <w:rsid w:val="003458F0"/>
    <w:rsid w:val="00347E86"/>
    <w:rsid w:val="00350F8C"/>
    <w:rsid w:val="00351FD6"/>
    <w:rsid w:val="003553FD"/>
    <w:rsid w:val="00356075"/>
    <w:rsid w:val="00356721"/>
    <w:rsid w:val="00356EFF"/>
    <w:rsid w:val="0036518D"/>
    <w:rsid w:val="00370401"/>
    <w:rsid w:val="0037051E"/>
    <w:rsid w:val="00371A91"/>
    <w:rsid w:val="00373471"/>
    <w:rsid w:val="00373EA1"/>
    <w:rsid w:val="0037409F"/>
    <w:rsid w:val="00374C0F"/>
    <w:rsid w:val="00376124"/>
    <w:rsid w:val="00390E1F"/>
    <w:rsid w:val="00397D77"/>
    <w:rsid w:val="003A07A8"/>
    <w:rsid w:val="003B102F"/>
    <w:rsid w:val="003C0105"/>
    <w:rsid w:val="003D0013"/>
    <w:rsid w:val="003D4ABC"/>
    <w:rsid w:val="003D657D"/>
    <w:rsid w:val="003E102D"/>
    <w:rsid w:val="003E3C7A"/>
    <w:rsid w:val="003E5651"/>
    <w:rsid w:val="003E636A"/>
    <w:rsid w:val="003F01F5"/>
    <w:rsid w:val="003F1CF8"/>
    <w:rsid w:val="003F6A00"/>
    <w:rsid w:val="004005AC"/>
    <w:rsid w:val="00400817"/>
    <w:rsid w:val="0040163F"/>
    <w:rsid w:val="004073B2"/>
    <w:rsid w:val="00415A9A"/>
    <w:rsid w:val="00420ED0"/>
    <w:rsid w:val="0042195D"/>
    <w:rsid w:val="0043151E"/>
    <w:rsid w:val="00431A04"/>
    <w:rsid w:val="004400A6"/>
    <w:rsid w:val="0044385C"/>
    <w:rsid w:val="004451DB"/>
    <w:rsid w:val="00477EF5"/>
    <w:rsid w:val="0048123F"/>
    <w:rsid w:val="004813D4"/>
    <w:rsid w:val="00486767"/>
    <w:rsid w:val="00487BC3"/>
    <w:rsid w:val="004926CC"/>
    <w:rsid w:val="004943EA"/>
    <w:rsid w:val="00494F1C"/>
    <w:rsid w:val="004A1E9C"/>
    <w:rsid w:val="004A259F"/>
    <w:rsid w:val="004A28E3"/>
    <w:rsid w:val="004A779A"/>
    <w:rsid w:val="004C2559"/>
    <w:rsid w:val="004C2FBE"/>
    <w:rsid w:val="004C6051"/>
    <w:rsid w:val="004D07A8"/>
    <w:rsid w:val="004D0CCF"/>
    <w:rsid w:val="004D1D74"/>
    <w:rsid w:val="004D5B67"/>
    <w:rsid w:val="004D6400"/>
    <w:rsid w:val="004D7643"/>
    <w:rsid w:val="004E1AF6"/>
    <w:rsid w:val="004E7087"/>
    <w:rsid w:val="004F26AF"/>
    <w:rsid w:val="004F5DF3"/>
    <w:rsid w:val="004F6F2D"/>
    <w:rsid w:val="004F77F3"/>
    <w:rsid w:val="0051451A"/>
    <w:rsid w:val="00514713"/>
    <w:rsid w:val="00521C09"/>
    <w:rsid w:val="00523AF0"/>
    <w:rsid w:val="005278D8"/>
    <w:rsid w:val="00527C85"/>
    <w:rsid w:val="005301E6"/>
    <w:rsid w:val="005331F0"/>
    <w:rsid w:val="00535037"/>
    <w:rsid w:val="00535B81"/>
    <w:rsid w:val="00537420"/>
    <w:rsid w:val="005419B0"/>
    <w:rsid w:val="005425C9"/>
    <w:rsid w:val="005444C3"/>
    <w:rsid w:val="00557EFC"/>
    <w:rsid w:val="00562889"/>
    <w:rsid w:val="00565376"/>
    <w:rsid w:val="00565389"/>
    <w:rsid w:val="00566782"/>
    <w:rsid w:val="005744D7"/>
    <w:rsid w:val="00574957"/>
    <w:rsid w:val="005778AC"/>
    <w:rsid w:val="00580C48"/>
    <w:rsid w:val="0058310E"/>
    <w:rsid w:val="00593FD1"/>
    <w:rsid w:val="00597285"/>
    <w:rsid w:val="005A29A7"/>
    <w:rsid w:val="005B0206"/>
    <w:rsid w:val="005B2350"/>
    <w:rsid w:val="005B7C69"/>
    <w:rsid w:val="005B7E89"/>
    <w:rsid w:val="005C4C64"/>
    <w:rsid w:val="005C7DAD"/>
    <w:rsid w:val="005D565D"/>
    <w:rsid w:val="005D7910"/>
    <w:rsid w:val="005D7D0C"/>
    <w:rsid w:val="005E1326"/>
    <w:rsid w:val="005E2FC8"/>
    <w:rsid w:val="005E52B3"/>
    <w:rsid w:val="005E6034"/>
    <w:rsid w:val="005F0881"/>
    <w:rsid w:val="005F2F98"/>
    <w:rsid w:val="006036C2"/>
    <w:rsid w:val="00607346"/>
    <w:rsid w:val="006116E7"/>
    <w:rsid w:val="006127F8"/>
    <w:rsid w:val="00615982"/>
    <w:rsid w:val="0061745E"/>
    <w:rsid w:val="00621B2F"/>
    <w:rsid w:val="00622FDE"/>
    <w:rsid w:val="00624ED5"/>
    <w:rsid w:val="00627789"/>
    <w:rsid w:val="006306C0"/>
    <w:rsid w:val="00631706"/>
    <w:rsid w:val="006333CC"/>
    <w:rsid w:val="00634CAE"/>
    <w:rsid w:val="00641AD6"/>
    <w:rsid w:val="00647E31"/>
    <w:rsid w:val="0065139C"/>
    <w:rsid w:val="00654243"/>
    <w:rsid w:val="00654CC9"/>
    <w:rsid w:val="0065511F"/>
    <w:rsid w:val="006619C2"/>
    <w:rsid w:val="006632CB"/>
    <w:rsid w:val="00665251"/>
    <w:rsid w:val="00672E2F"/>
    <w:rsid w:val="00673B3E"/>
    <w:rsid w:val="0068063D"/>
    <w:rsid w:val="00687256"/>
    <w:rsid w:val="00690A19"/>
    <w:rsid w:val="00695BB9"/>
    <w:rsid w:val="0069717E"/>
    <w:rsid w:val="006A067E"/>
    <w:rsid w:val="006A5CB4"/>
    <w:rsid w:val="006B5D4A"/>
    <w:rsid w:val="006B6396"/>
    <w:rsid w:val="006B7B0E"/>
    <w:rsid w:val="006C12DC"/>
    <w:rsid w:val="006C4686"/>
    <w:rsid w:val="006D0180"/>
    <w:rsid w:val="006D059A"/>
    <w:rsid w:val="006D7B54"/>
    <w:rsid w:val="006E0AE0"/>
    <w:rsid w:val="006F4F34"/>
    <w:rsid w:val="00703C65"/>
    <w:rsid w:val="007042B4"/>
    <w:rsid w:val="00705672"/>
    <w:rsid w:val="00705F6F"/>
    <w:rsid w:val="00706AB5"/>
    <w:rsid w:val="00707297"/>
    <w:rsid w:val="00710C0C"/>
    <w:rsid w:val="007120F2"/>
    <w:rsid w:val="007137E4"/>
    <w:rsid w:val="00713E42"/>
    <w:rsid w:val="007160E0"/>
    <w:rsid w:val="0072600D"/>
    <w:rsid w:val="0072722D"/>
    <w:rsid w:val="0072755C"/>
    <w:rsid w:val="007277EF"/>
    <w:rsid w:val="00733506"/>
    <w:rsid w:val="007503FD"/>
    <w:rsid w:val="0076622E"/>
    <w:rsid w:val="007705CD"/>
    <w:rsid w:val="007708A4"/>
    <w:rsid w:val="00772021"/>
    <w:rsid w:val="007745FD"/>
    <w:rsid w:val="00786160"/>
    <w:rsid w:val="00786386"/>
    <w:rsid w:val="00792A55"/>
    <w:rsid w:val="007945CE"/>
    <w:rsid w:val="00794974"/>
    <w:rsid w:val="007A0178"/>
    <w:rsid w:val="007A0553"/>
    <w:rsid w:val="007A726F"/>
    <w:rsid w:val="007A7319"/>
    <w:rsid w:val="007B3EEF"/>
    <w:rsid w:val="007B7D25"/>
    <w:rsid w:val="007B7D27"/>
    <w:rsid w:val="007D29AE"/>
    <w:rsid w:val="007D3C76"/>
    <w:rsid w:val="007D685C"/>
    <w:rsid w:val="007D6927"/>
    <w:rsid w:val="007E0FF9"/>
    <w:rsid w:val="007E38E9"/>
    <w:rsid w:val="007F16E5"/>
    <w:rsid w:val="007F2CFD"/>
    <w:rsid w:val="007F322A"/>
    <w:rsid w:val="007F50EB"/>
    <w:rsid w:val="007F5EC8"/>
    <w:rsid w:val="00800A2D"/>
    <w:rsid w:val="00801564"/>
    <w:rsid w:val="008055B0"/>
    <w:rsid w:val="008062CA"/>
    <w:rsid w:val="0080721B"/>
    <w:rsid w:val="00814EAB"/>
    <w:rsid w:val="00820CE7"/>
    <w:rsid w:val="008251E2"/>
    <w:rsid w:val="00842CD0"/>
    <w:rsid w:val="00845CCD"/>
    <w:rsid w:val="008466FB"/>
    <w:rsid w:val="008519B3"/>
    <w:rsid w:val="00853582"/>
    <w:rsid w:val="00856992"/>
    <w:rsid w:val="0086215E"/>
    <w:rsid w:val="00862E02"/>
    <w:rsid w:val="00863524"/>
    <w:rsid w:val="00863E0E"/>
    <w:rsid w:val="008657A4"/>
    <w:rsid w:val="008714F2"/>
    <w:rsid w:val="00883076"/>
    <w:rsid w:val="00885AF9"/>
    <w:rsid w:val="00890AEE"/>
    <w:rsid w:val="008974E4"/>
    <w:rsid w:val="008A2DB5"/>
    <w:rsid w:val="008B0BB2"/>
    <w:rsid w:val="008B0D13"/>
    <w:rsid w:val="008B36BB"/>
    <w:rsid w:val="008B6A02"/>
    <w:rsid w:val="008C4D92"/>
    <w:rsid w:val="008C59A3"/>
    <w:rsid w:val="008D14A7"/>
    <w:rsid w:val="008E6215"/>
    <w:rsid w:val="008F09DC"/>
    <w:rsid w:val="008F36F8"/>
    <w:rsid w:val="008F7B6C"/>
    <w:rsid w:val="0090123E"/>
    <w:rsid w:val="00903483"/>
    <w:rsid w:val="009053FB"/>
    <w:rsid w:val="0092134C"/>
    <w:rsid w:val="00923C71"/>
    <w:rsid w:val="00927D76"/>
    <w:rsid w:val="0093188F"/>
    <w:rsid w:val="0093796D"/>
    <w:rsid w:val="00941205"/>
    <w:rsid w:val="00942BF0"/>
    <w:rsid w:val="00943B3D"/>
    <w:rsid w:val="00944DE9"/>
    <w:rsid w:val="00954205"/>
    <w:rsid w:val="0095524A"/>
    <w:rsid w:val="00962860"/>
    <w:rsid w:val="00963E7B"/>
    <w:rsid w:val="00965BDE"/>
    <w:rsid w:val="00973E2C"/>
    <w:rsid w:val="00975D4F"/>
    <w:rsid w:val="00981B51"/>
    <w:rsid w:val="00982E54"/>
    <w:rsid w:val="009853B6"/>
    <w:rsid w:val="0099429C"/>
    <w:rsid w:val="009961A5"/>
    <w:rsid w:val="009A35A7"/>
    <w:rsid w:val="009B04BF"/>
    <w:rsid w:val="009B0AF5"/>
    <w:rsid w:val="009B2142"/>
    <w:rsid w:val="009C0AC3"/>
    <w:rsid w:val="009C1DA9"/>
    <w:rsid w:val="009C2BC6"/>
    <w:rsid w:val="009C3890"/>
    <w:rsid w:val="009C6E19"/>
    <w:rsid w:val="009D01DE"/>
    <w:rsid w:val="009D0735"/>
    <w:rsid w:val="009D3A53"/>
    <w:rsid w:val="009E022E"/>
    <w:rsid w:val="009E2E2B"/>
    <w:rsid w:val="009E3DA2"/>
    <w:rsid w:val="009F1800"/>
    <w:rsid w:val="009F2C11"/>
    <w:rsid w:val="009F65C8"/>
    <w:rsid w:val="00A01C62"/>
    <w:rsid w:val="00A0407D"/>
    <w:rsid w:val="00A04CF2"/>
    <w:rsid w:val="00A07296"/>
    <w:rsid w:val="00A12A10"/>
    <w:rsid w:val="00A31965"/>
    <w:rsid w:val="00A36332"/>
    <w:rsid w:val="00A402BA"/>
    <w:rsid w:val="00A4379D"/>
    <w:rsid w:val="00A50AF0"/>
    <w:rsid w:val="00A53BED"/>
    <w:rsid w:val="00A545D8"/>
    <w:rsid w:val="00A54F49"/>
    <w:rsid w:val="00A56C60"/>
    <w:rsid w:val="00A602E9"/>
    <w:rsid w:val="00A6411E"/>
    <w:rsid w:val="00A7138F"/>
    <w:rsid w:val="00A7597F"/>
    <w:rsid w:val="00A81DAE"/>
    <w:rsid w:val="00A8575A"/>
    <w:rsid w:val="00A91FA9"/>
    <w:rsid w:val="00AA3640"/>
    <w:rsid w:val="00AA470B"/>
    <w:rsid w:val="00AA4C24"/>
    <w:rsid w:val="00AA59DC"/>
    <w:rsid w:val="00AB6CDF"/>
    <w:rsid w:val="00AC164B"/>
    <w:rsid w:val="00AC5230"/>
    <w:rsid w:val="00AD1D08"/>
    <w:rsid w:val="00AD239E"/>
    <w:rsid w:val="00AD3090"/>
    <w:rsid w:val="00AD50A6"/>
    <w:rsid w:val="00AD5E8D"/>
    <w:rsid w:val="00AD6C6F"/>
    <w:rsid w:val="00AE012A"/>
    <w:rsid w:val="00AE037C"/>
    <w:rsid w:val="00AE078A"/>
    <w:rsid w:val="00AF3333"/>
    <w:rsid w:val="00AF5CA3"/>
    <w:rsid w:val="00AF723B"/>
    <w:rsid w:val="00B01247"/>
    <w:rsid w:val="00B019B9"/>
    <w:rsid w:val="00B0632D"/>
    <w:rsid w:val="00B102C4"/>
    <w:rsid w:val="00B10B4A"/>
    <w:rsid w:val="00B155C8"/>
    <w:rsid w:val="00B17EB6"/>
    <w:rsid w:val="00B2284F"/>
    <w:rsid w:val="00B22C6C"/>
    <w:rsid w:val="00B24C6F"/>
    <w:rsid w:val="00B3072A"/>
    <w:rsid w:val="00B37341"/>
    <w:rsid w:val="00B5567C"/>
    <w:rsid w:val="00B624DC"/>
    <w:rsid w:val="00B65015"/>
    <w:rsid w:val="00B658AF"/>
    <w:rsid w:val="00B66ACB"/>
    <w:rsid w:val="00B67C30"/>
    <w:rsid w:val="00B70D0F"/>
    <w:rsid w:val="00B8171B"/>
    <w:rsid w:val="00B81DE1"/>
    <w:rsid w:val="00B84EC0"/>
    <w:rsid w:val="00B854EA"/>
    <w:rsid w:val="00B869D2"/>
    <w:rsid w:val="00B86FD4"/>
    <w:rsid w:val="00B87741"/>
    <w:rsid w:val="00B9224A"/>
    <w:rsid w:val="00B942FB"/>
    <w:rsid w:val="00BA0754"/>
    <w:rsid w:val="00BA1223"/>
    <w:rsid w:val="00BA1479"/>
    <w:rsid w:val="00BA5A8C"/>
    <w:rsid w:val="00BB6474"/>
    <w:rsid w:val="00BC26E3"/>
    <w:rsid w:val="00BC423B"/>
    <w:rsid w:val="00BC4609"/>
    <w:rsid w:val="00BC5642"/>
    <w:rsid w:val="00BC5AB1"/>
    <w:rsid w:val="00BC7346"/>
    <w:rsid w:val="00BD01D0"/>
    <w:rsid w:val="00BD06EC"/>
    <w:rsid w:val="00BD4BD4"/>
    <w:rsid w:val="00BD78D7"/>
    <w:rsid w:val="00BD79B7"/>
    <w:rsid w:val="00BF17AF"/>
    <w:rsid w:val="00BF1C26"/>
    <w:rsid w:val="00BF49AB"/>
    <w:rsid w:val="00C02ACE"/>
    <w:rsid w:val="00C05805"/>
    <w:rsid w:val="00C05FCF"/>
    <w:rsid w:val="00C0626B"/>
    <w:rsid w:val="00C11BEB"/>
    <w:rsid w:val="00C11DEE"/>
    <w:rsid w:val="00C16EFC"/>
    <w:rsid w:val="00C23EC5"/>
    <w:rsid w:val="00C2568A"/>
    <w:rsid w:val="00C2609F"/>
    <w:rsid w:val="00C273D7"/>
    <w:rsid w:val="00C27B98"/>
    <w:rsid w:val="00C335C2"/>
    <w:rsid w:val="00C340D3"/>
    <w:rsid w:val="00C41899"/>
    <w:rsid w:val="00C431D4"/>
    <w:rsid w:val="00C450CC"/>
    <w:rsid w:val="00C455E0"/>
    <w:rsid w:val="00C60F0F"/>
    <w:rsid w:val="00C67D36"/>
    <w:rsid w:val="00C8004F"/>
    <w:rsid w:val="00C80FE5"/>
    <w:rsid w:val="00C82266"/>
    <w:rsid w:val="00C8348B"/>
    <w:rsid w:val="00C94325"/>
    <w:rsid w:val="00CB32A8"/>
    <w:rsid w:val="00CB3D41"/>
    <w:rsid w:val="00CB7466"/>
    <w:rsid w:val="00CC035F"/>
    <w:rsid w:val="00CC445F"/>
    <w:rsid w:val="00CD0C16"/>
    <w:rsid w:val="00CD3F0F"/>
    <w:rsid w:val="00CD512D"/>
    <w:rsid w:val="00CD5797"/>
    <w:rsid w:val="00CD6651"/>
    <w:rsid w:val="00CD73D8"/>
    <w:rsid w:val="00CE65EC"/>
    <w:rsid w:val="00CF215D"/>
    <w:rsid w:val="00D022BD"/>
    <w:rsid w:val="00D025F6"/>
    <w:rsid w:val="00D05C21"/>
    <w:rsid w:val="00D07089"/>
    <w:rsid w:val="00D121A9"/>
    <w:rsid w:val="00D16B0C"/>
    <w:rsid w:val="00D17207"/>
    <w:rsid w:val="00D22FFC"/>
    <w:rsid w:val="00D2452C"/>
    <w:rsid w:val="00D30E08"/>
    <w:rsid w:val="00D3228E"/>
    <w:rsid w:val="00D32588"/>
    <w:rsid w:val="00D35717"/>
    <w:rsid w:val="00D370CB"/>
    <w:rsid w:val="00D41B06"/>
    <w:rsid w:val="00D45387"/>
    <w:rsid w:val="00D50B19"/>
    <w:rsid w:val="00D533B8"/>
    <w:rsid w:val="00D57FBC"/>
    <w:rsid w:val="00D60834"/>
    <w:rsid w:val="00D64896"/>
    <w:rsid w:val="00D67B86"/>
    <w:rsid w:val="00D71A60"/>
    <w:rsid w:val="00D74A67"/>
    <w:rsid w:val="00D76973"/>
    <w:rsid w:val="00D809D7"/>
    <w:rsid w:val="00D818A0"/>
    <w:rsid w:val="00D81D24"/>
    <w:rsid w:val="00D8701D"/>
    <w:rsid w:val="00D91596"/>
    <w:rsid w:val="00D94CED"/>
    <w:rsid w:val="00DA375C"/>
    <w:rsid w:val="00DA66C6"/>
    <w:rsid w:val="00DB2AE5"/>
    <w:rsid w:val="00DB3A58"/>
    <w:rsid w:val="00DB4192"/>
    <w:rsid w:val="00DB5E70"/>
    <w:rsid w:val="00DC154E"/>
    <w:rsid w:val="00DC4AD1"/>
    <w:rsid w:val="00DC67E7"/>
    <w:rsid w:val="00DC7E6B"/>
    <w:rsid w:val="00DD0DE8"/>
    <w:rsid w:val="00DD26DC"/>
    <w:rsid w:val="00DD6611"/>
    <w:rsid w:val="00DE0952"/>
    <w:rsid w:val="00DE0B39"/>
    <w:rsid w:val="00DE18E9"/>
    <w:rsid w:val="00DE7EF9"/>
    <w:rsid w:val="00DF140C"/>
    <w:rsid w:val="00DF2A45"/>
    <w:rsid w:val="00DF32D8"/>
    <w:rsid w:val="00DF3AE6"/>
    <w:rsid w:val="00DF5A5C"/>
    <w:rsid w:val="00E07CFA"/>
    <w:rsid w:val="00E13275"/>
    <w:rsid w:val="00E13AF8"/>
    <w:rsid w:val="00E13F11"/>
    <w:rsid w:val="00E1740C"/>
    <w:rsid w:val="00E22407"/>
    <w:rsid w:val="00E22BDE"/>
    <w:rsid w:val="00E25E18"/>
    <w:rsid w:val="00E31855"/>
    <w:rsid w:val="00E32734"/>
    <w:rsid w:val="00E33B80"/>
    <w:rsid w:val="00E34E6A"/>
    <w:rsid w:val="00E3583B"/>
    <w:rsid w:val="00E35E47"/>
    <w:rsid w:val="00E37A30"/>
    <w:rsid w:val="00E4498E"/>
    <w:rsid w:val="00E57114"/>
    <w:rsid w:val="00E613EC"/>
    <w:rsid w:val="00E62862"/>
    <w:rsid w:val="00E66784"/>
    <w:rsid w:val="00E75EF9"/>
    <w:rsid w:val="00E84683"/>
    <w:rsid w:val="00E86C89"/>
    <w:rsid w:val="00E917DF"/>
    <w:rsid w:val="00E96DBF"/>
    <w:rsid w:val="00EA2D36"/>
    <w:rsid w:val="00EB4CCD"/>
    <w:rsid w:val="00EC09B5"/>
    <w:rsid w:val="00EC2645"/>
    <w:rsid w:val="00ED51FF"/>
    <w:rsid w:val="00ED62CE"/>
    <w:rsid w:val="00EE3834"/>
    <w:rsid w:val="00EE5DF1"/>
    <w:rsid w:val="00EF277E"/>
    <w:rsid w:val="00EF5EA6"/>
    <w:rsid w:val="00EF6160"/>
    <w:rsid w:val="00EF71FB"/>
    <w:rsid w:val="00F03DEA"/>
    <w:rsid w:val="00F06A9A"/>
    <w:rsid w:val="00F130A2"/>
    <w:rsid w:val="00F136C1"/>
    <w:rsid w:val="00F279D6"/>
    <w:rsid w:val="00F34B04"/>
    <w:rsid w:val="00F440FA"/>
    <w:rsid w:val="00F44204"/>
    <w:rsid w:val="00F45617"/>
    <w:rsid w:val="00F501B6"/>
    <w:rsid w:val="00F552FA"/>
    <w:rsid w:val="00F573DB"/>
    <w:rsid w:val="00F63A01"/>
    <w:rsid w:val="00F71BF3"/>
    <w:rsid w:val="00F727BE"/>
    <w:rsid w:val="00F82B9D"/>
    <w:rsid w:val="00F83C91"/>
    <w:rsid w:val="00F84C07"/>
    <w:rsid w:val="00F852A5"/>
    <w:rsid w:val="00F85AD8"/>
    <w:rsid w:val="00F924CC"/>
    <w:rsid w:val="00FA624A"/>
    <w:rsid w:val="00FA6439"/>
    <w:rsid w:val="00FA7E13"/>
    <w:rsid w:val="00FA7FF6"/>
    <w:rsid w:val="00FB0342"/>
    <w:rsid w:val="00FB4594"/>
    <w:rsid w:val="00FB6177"/>
    <w:rsid w:val="00FC12C2"/>
    <w:rsid w:val="00FC2865"/>
    <w:rsid w:val="00FC5FBA"/>
    <w:rsid w:val="00FC7F1B"/>
    <w:rsid w:val="00FD1AF7"/>
    <w:rsid w:val="00FD4EC7"/>
    <w:rsid w:val="00FF0212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9C"/>
    <w:rPr>
      <w:rFonts w:ascii="Garamond" w:hAnsi="Garamond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E9C"/>
    <w:rPr>
      <w:rFonts w:ascii="Garamond" w:hAnsi="Garamond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Ezgisu Biber</dc:creator>
  <cp:lastModifiedBy>Ezgisu Biber</cp:lastModifiedBy>
  <cp:revision>2</cp:revision>
  <dcterms:created xsi:type="dcterms:W3CDTF">2015-06-29T08:18:00Z</dcterms:created>
  <dcterms:modified xsi:type="dcterms:W3CDTF">2015-06-29T08:25:00Z</dcterms:modified>
</cp:coreProperties>
</file>